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31" w:rsidRPr="000128B3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За 8 месяцев 2023 года по информации, поступившей в адрес МТУ </w:t>
      </w:r>
      <w:proofErr w:type="spellStart"/>
      <w:r w:rsidRPr="000128B3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по СФО на </w:t>
      </w:r>
      <w:r>
        <w:rPr>
          <w:b w:val="0"/>
          <w:color w:val="000000"/>
          <w:sz w:val="28"/>
          <w:szCs w:val="28"/>
          <w:shd w:val="clear" w:color="auto" w:fill="FFFFFF"/>
        </w:rPr>
        <w:t>железных дорогах: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>;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28B3">
        <w:rPr>
          <w:b w:val="0"/>
          <w:color w:val="000000"/>
          <w:sz w:val="28"/>
          <w:szCs w:val="28"/>
          <w:shd w:val="clear" w:color="auto" w:fill="FFFFFF"/>
        </w:rPr>
        <w:t>Восточ</w:t>
      </w:r>
      <w:r>
        <w:rPr>
          <w:b w:val="0"/>
          <w:color w:val="000000"/>
          <w:sz w:val="28"/>
          <w:szCs w:val="28"/>
          <w:shd w:val="clear" w:color="auto" w:fill="FFFFFF"/>
        </w:rPr>
        <w:t>но-Сибирской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: Красноярской - 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>было установлено 43  случая нарушений (инциденто</w:t>
      </w:r>
      <w:r>
        <w:rPr>
          <w:b w:val="0"/>
          <w:color w:val="000000"/>
          <w:sz w:val="28"/>
          <w:szCs w:val="28"/>
          <w:shd w:val="clear" w:color="auto" w:fill="FFFFFF"/>
        </w:rPr>
        <w:t>в) при перевозке опасных грузов. З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>а аналогичный период 2022 года – 53 случая. Причины допущенных нарушений при перевозке опасных грузов распределены следующим образом: течь из сливного прибора 27 (31 – в 2022 году), течь ОГ через аппаратуру котла 0 (5- 2022 г.), по причине дефекта котла 3 (6 - 2022 г.), через неплотно закрытый люк 2 (0 - 2022 г.), прочие причины 11 (11 - 2022 г.).</w:t>
      </w:r>
    </w:p>
    <w:p w:rsidR="006E5531" w:rsidRPr="000128B3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0128B3">
        <w:rPr>
          <w:b w:val="0"/>
          <w:color w:val="000000"/>
          <w:sz w:val="28"/>
          <w:szCs w:val="28"/>
          <w:shd w:val="clear" w:color="auto" w:fill="FFFFFF"/>
        </w:rPr>
        <w:t>За 8 месяцев 2023 года на сети железных дорог допущено 43 случая нарушения при перевозке опасных грузов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-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погрузки грузоотправителей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территориально  расположенных  на </w:t>
      </w:r>
      <w:proofErr w:type="spellStart"/>
      <w:r w:rsidRPr="000128B3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128B3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и Красноярской железных дорогах.</w:t>
      </w:r>
      <w:proofErr w:type="gramEnd"/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За аналогичный период 2022 года - 41 случай. </w:t>
      </w:r>
      <w:proofErr w:type="gramStart"/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Причины допущенных нарушений при перевозке опасных грузов распределены следующим образом: течь из сливного прибора 33 (29 – в 2022 году), течь ОГ по причине дефекта котла 1 (5 - 2022 г.); течь ОГ через аппаратуру котла 0 (5- 2022 г.), течь через неплотно закрытый люк 1 (0 - 2022 г.),  прочие причины 8 (3 - 2022 г.). </w:t>
      </w:r>
      <w:proofErr w:type="gramEnd"/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>Основные причины возникновения течи опасных грузов: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28B3">
        <w:rPr>
          <w:b w:val="0"/>
          <w:color w:val="000000"/>
          <w:sz w:val="28"/>
          <w:szCs w:val="28"/>
          <w:shd w:val="clear" w:color="auto" w:fill="FFFFFF"/>
        </w:rPr>
        <w:t>необеспечение</w:t>
      </w:r>
      <w:proofErr w:type="spellEnd"/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грузоотправителями качественной подготовки вагонов-цистерн, контейнер</w:t>
      </w:r>
      <w:r>
        <w:rPr>
          <w:b w:val="0"/>
          <w:color w:val="000000"/>
          <w:sz w:val="28"/>
          <w:szCs w:val="28"/>
          <w:shd w:val="clear" w:color="auto" w:fill="FFFFFF"/>
        </w:rPr>
        <w:t>ов для перевозки опасных грузов;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осуществление погрузки опасных грузо</w:t>
      </w:r>
      <w:r>
        <w:rPr>
          <w:b w:val="0"/>
          <w:color w:val="000000"/>
          <w:sz w:val="28"/>
          <w:szCs w:val="28"/>
          <w:shd w:val="clear" w:color="auto" w:fill="FFFFFF"/>
        </w:rPr>
        <w:t>в в неисправные вагоны-цистерны;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не обеспечение подготовки опасного груза к перевозке таким образом, чтобы обеспечивалась безопасность движения, эксплуатация железнодорожного транспорта, сохранность груза, пожарная и экологическая безопасность, а так же некачественный прием вагонов к перевозке работниками железнодорожного транспорта. 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2023 году </w:t>
      </w:r>
      <w:r>
        <w:rPr>
          <w:b w:val="0"/>
          <w:color w:val="000000"/>
          <w:sz w:val="28"/>
          <w:szCs w:val="28"/>
          <w:shd w:val="clear" w:color="auto" w:fill="FFFFFF"/>
        </w:rPr>
        <w:t>нарушения, которые возникли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при перевозке опасных грузов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были отмечены на следующих станциях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: 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0128B3">
        <w:rPr>
          <w:b w:val="0"/>
          <w:color w:val="000000"/>
          <w:sz w:val="28"/>
          <w:szCs w:val="28"/>
          <w:shd w:val="clear" w:color="auto" w:fill="FFFFFF"/>
        </w:rPr>
        <w:t>Новая-Еловка</w:t>
      </w:r>
      <w:proofErr w:type="spellEnd"/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Красн</w:t>
      </w:r>
      <w:r>
        <w:rPr>
          <w:b w:val="0"/>
          <w:color w:val="000000"/>
          <w:sz w:val="28"/>
          <w:szCs w:val="28"/>
          <w:shd w:val="clear" w:color="auto" w:fill="FFFFFF"/>
        </w:rPr>
        <w:t>оярской железной дороги;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28B3">
        <w:rPr>
          <w:b w:val="0"/>
          <w:color w:val="000000"/>
          <w:sz w:val="28"/>
          <w:szCs w:val="28"/>
          <w:shd w:val="clear" w:color="auto" w:fill="FFFFFF"/>
        </w:rPr>
        <w:t>Суховская</w:t>
      </w:r>
      <w:proofErr w:type="spellEnd"/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28B3">
        <w:rPr>
          <w:b w:val="0"/>
          <w:color w:val="000000"/>
          <w:sz w:val="28"/>
          <w:szCs w:val="28"/>
          <w:shd w:val="clear" w:color="auto" w:fill="FFFFFF"/>
        </w:rPr>
        <w:t>Восточно-Сиб</w:t>
      </w:r>
      <w:r>
        <w:rPr>
          <w:b w:val="0"/>
          <w:color w:val="000000"/>
          <w:sz w:val="28"/>
          <w:szCs w:val="28"/>
          <w:shd w:val="clear" w:color="auto" w:fill="FFFFFF"/>
        </w:rPr>
        <w:t>ирской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дороги;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0128B3">
        <w:rPr>
          <w:b w:val="0"/>
          <w:color w:val="000000"/>
          <w:sz w:val="28"/>
          <w:szCs w:val="28"/>
          <w:shd w:val="clear" w:color="auto" w:fill="FFFFFF"/>
        </w:rPr>
        <w:t>Комбинатская</w:t>
      </w:r>
      <w:proofErr w:type="gramEnd"/>
      <w:r w:rsidRPr="000128B3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0128B3">
        <w:rPr>
          <w:sz w:val="28"/>
          <w:szCs w:val="28"/>
        </w:rPr>
        <w:t xml:space="preserve"> </w:t>
      </w:r>
      <w:proofErr w:type="spellStart"/>
      <w:r w:rsidRPr="000128B3">
        <w:rPr>
          <w:b w:val="0"/>
          <w:color w:val="000000"/>
          <w:sz w:val="28"/>
          <w:szCs w:val="28"/>
          <w:shd w:val="clear" w:color="auto" w:fill="FFFFFF"/>
        </w:rPr>
        <w:t>Судженка</w:t>
      </w:r>
      <w:proofErr w:type="spellEnd"/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и</w:t>
      </w:r>
      <w:r w:rsidRPr="000128B3">
        <w:rPr>
          <w:sz w:val="28"/>
          <w:szCs w:val="28"/>
        </w:rPr>
        <w:t xml:space="preserve"> </w:t>
      </w:r>
      <w:proofErr w:type="spellStart"/>
      <w:r w:rsidRPr="000128B3">
        <w:rPr>
          <w:b w:val="0"/>
          <w:color w:val="000000"/>
          <w:sz w:val="28"/>
          <w:szCs w:val="28"/>
          <w:shd w:val="clear" w:color="auto" w:fill="FFFFFF"/>
        </w:rPr>
        <w:t>Предкомбинат</w:t>
      </w:r>
      <w:proofErr w:type="spellEnd"/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28B3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дороги.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0128B3">
        <w:rPr>
          <w:b w:val="0"/>
          <w:color w:val="000000"/>
          <w:sz w:val="28"/>
          <w:szCs w:val="28"/>
          <w:shd w:val="clear" w:color="auto" w:fill="FFFFFF"/>
        </w:rPr>
        <w:t>Госжелдорнадзор</w:t>
      </w:r>
      <w:r>
        <w:rPr>
          <w:b w:val="0"/>
          <w:color w:val="000000"/>
          <w:sz w:val="28"/>
          <w:szCs w:val="28"/>
          <w:shd w:val="clear" w:color="auto" w:fill="FFFFFF"/>
        </w:rPr>
        <w:t>ом</w:t>
      </w:r>
      <w:proofErr w:type="spellEnd"/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МТУ </w:t>
      </w:r>
      <w:proofErr w:type="spellStart"/>
      <w:r w:rsidRPr="000128B3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по СФО в целях минимизации рисков возникновения происшествий (инцидентов), чрезвычайных ситуаций, 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lastRenderedPageBreak/>
        <w:t>связанных с просыпанием (проливом) опасных грузов, проводится системная и постоянная работа.</w:t>
      </w:r>
    </w:p>
    <w:p w:rsidR="006E5531" w:rsidRPr="000128B3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>За 8 месяцев  текущего года проведено 7 профилактических визитов в отношении грузоотправителей опасных  грузов по месту осуществления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их деятельности. 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>До  конца текущего  года запланировано  проведение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2</w:t>
      </w:r>
      <w:r w:rsidRPr="002C51F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профилактических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визита. </w:t>
      </w:r>
    </w:p>
    <w:p w:rsidR="006E5531" w:rsidRPr="000128B3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>Инспекторами Управления  на постоянной основе проводятся контрольные (надзорные) мероприятия без взаимодействия с контролируемыми лицами: выездные обследования и наблюдения (мониторинг безопасности) по вопросам соблюдения обязательных требований при перевозке опасных грузов железнодорожным транспортом.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>По итогам 8-ми месяцев 2023 года проведено</w:t>
      </w:r>
      <w:r>
        <w:rPr>
          <w:b w:val="0"/>
          <w:color w:val="000000"/>
          <w:sz w:val="28"/>
          <w:szCs w:val="28"/>
          <w:shd w:val="clear" w:color="auto" w:fill="FFFFFF"/>
        </w:rPr>
        <w:t>:</w:t>
      </w:r>
    </w:p>
    <w:p w:rsidR="006E5531" w:rsidRPr="00874249" w:rsidRDefault="006E5531" w:rsidP="006E5531">
      <w:pPr>
        <w:pStyle w:val="1"/>
        <w:shd w:val="clear" w:color="auto" w:fill="FFFFFF"/>
        <w:spacing w:after="0"/>
        <w:jc w:val="both"/>
        <w:rPr>
          <w:b w:val="0"/>
          <w:i/>
          <w:color w:val="000000"/>
          <w:sz w:val="28"/>
          <w:szCs w:val="28"/>
          <w:shd w:val="clear" w:color="auto" w:fill="FFFFFF"/>
        </w:rPr>
      </w:pPr>
      <w:r w:rsidRPr="00874249">
        <w:rPr>
          <w:b w:val="0"/>
          <w:i/>
          <w:color w:val="000000"/>
          <w:sz w:val="28"/>
          <w:szCs w:val="28"/>
          <w:shd w:val="clear" w:color="auto" w:fill="FFFFFF"/>
        </w:rPr>
        <w:t>26 выездных обследования на станциях, являющиеся основными источниками риска возникновения происшествий (инцидентов) при перевозке опасных грузов, и в пути следования.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>Основными нарушениями, выявленными в ход</w:t>
      </w:r>
      <w:r>
        <w:rPr>
          <w:b w:val="0"/>
          <w:color w:val="000000"/>
          <w:sz w:val="28"/>
          <w:szCs w:val="28"/>
          <w:shd w:val="clear" w:color="auto" w:fill="FFFFFF"/>
        </w:rPr>
        <w:t>е выездных обследований: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u w:val="single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128B3">
        <w:rPr>
          <w:b w:val="0"/>
          <w:color w:val="000000"/>
          <w:sz w:val="28"/>
          <w:szCs w:val="28"/>
          <w:u w:val="single"/>
          <w:shd w:val="clear" w:color="auto" w:fill="FFFFFF"/>
        </w:rPr>
        <w:t>со стороны грузоотправителей опасных грузов</w:t>
      </w:r>
      <w:r>
        <w:rPr>
          <w:b w:val="0"/>
          <w:color w:val="000000"/>
          <w:sz w:val="28"/>
          <w:szCs w:val="28"/>
          <w:u w:val="single"/>
          <w:shd w:val="clear" w:color="auto" w:fill="FFFFFF"/>
        </w:rPr>
        <w:t>: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– несоблюдение порядка маркировки вагонов-цисте</w:t>
      </w:r>
      <w:r>
        <w:rPr>
          <w:b w:val="0"/>
          <w:color w:val="000000"/>
          <w:sz w:val="28"/>
          <w:szCs w:val="28"/>
          <w:shd w:val="clear" w:color="auto" w:fill="FFFFFF"/>
        </w:rPr>
        <w:t>рн при перевозке опасных грузов;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 –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28B3">
        <w:rPr>
          <w:b w:val="0"/>
          <w:color w:val="000000"/>
          <w:sz w:val="28"/>
          <w:szCs w:val="28"/>
          <w:shd w:val="clear" w:color="auto" w:fill="FFFFFF"/>
        </w:rPr>
        <w:t>неочистка</w:t>
      </w:r>
      <w:proofErr w:type="spellEnd"/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наружной емкости вагонов от загрязнений (проливов), возникших при наливе груза;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>– отсутств</w:t>
      </w:r>
      <w:r>
        <w:rPr>
          <w:b w:val="0"/>
          <w:color w:val="000000"/>
          <w:sz w:val="28"/>
          <w:szCs w:val="28"/>
          <w:shd w:val="clear" w:color="auto" w:fill="FFFFFF"/>
        </w:rPr>
        <w:t>ие трафаретов, знаков опасности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128B3">
        <w:rPr>
          <w:b w:val="0"/>
          <w:color w:val="000000"/>
          <w:sz w:val="28"/>
          <w:szCs w:val="28"/>
          <w:u w:val="single"/>
          <w:shd w:val="clear" w:color="auto" w:fill="FFFFFF"/>
        </w:rPr>
        <w:t>со стороны перевозчика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: 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>–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прием груженых вагонов с отсутствием трафаретов;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>–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наличие остатков,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перевозим</w:t>
      </w:r>
      <w:r>
        <w:rPr>
          <w:b w:val="0"/>
          <w:color w:val="000000"/>
          <w:sz w:val="28"/>
          <w:szCs w:val="28"/>
          <w:shd w:val="clear" w:color="auto" w:fill="FFFFFF"/>
        </w:rPr>
        <w:t>ых грузов на поверхности котлов;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>–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несоблюдение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порядка маркировки вагонов-цистерн. </w:t>
      </w:r>
    </w:p>
    <w:p w:rsidR="006E5531" w:rsidRPr="000128B3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>Осмотрено 829 единиц подвижного состава, выяв</w:t>
      </w:r>
      <w:r>
        <w:rPr>
          <w:b w:val="0"/>
          <w:color w:val="000000"/>
          <w:sz w:val="28"/>
          <w:szCs w:val="28"/>
          <w:shd w:val="clear" w:color="auto" w:fill="FFFFFF"/>
        </w:rPr>
        <w:t>лено 224 нарушения. По итогам мероприятий,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виновным предприятиям объявлены 27 предостережений о недопустимости нарушения обязательных требований.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874249">
        <w:rPr>
          <w:b w:val="0"/>
          <w:i/>
          <w:color w:val="000000"/>
          <w:sz w:val="28"/>
          <w:szCs w:val="28"/>
          <w:shd w:val="clear" w:color="auto" w:fill="FFFFFF"/>
        </w:rPr>
        <w:t xml:space="preserve">30 выездных обследований в отношении вагоноремонтных предприятий и эксплуатационных депо, и собственников подвижного состава, проводящих </w:t>
      </w:r>
      <w:r w:rsidRPr="00874249">
        <w:rPr>
          <w:b w:val="0"/>
          <w:i/>
          <w:color w:val="000000"/>
          <w:sz w:val="28"/>
          <w:szCs w:val="28"/>
          <w:shd w:val="clear" w:color="auto" w:fill="FFFFFF"/>
        </w:rPr>
        <w:lastRenderedPageBreak/>
        <w:t>ремонт грузовых вагонов, предназначенных для перевозки опасных грузов и техническое обслуживания вагонов груженых опасными грузами.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6E5531" w:rsidRPr="000128B3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>Осмотрено 1059 единиц подвижного состава, выяв</w:t>
      </w:r>
      <w:r>
        <w:rPr>
          <w:b w:val="0"/>
          <w:color w:val="000000"/>
          <w:sz w:val="28"/>
          <w:szCs w:val="28"/>
          <w:shd w:val="clear" w:color="auto" w:fill="FFFFFF"/>
        </w:rPr>
        <w:t>лено 384 нарушения. В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иновным предприятиям объявлены 30 предостережений о недопустимости нарушения обязательных требований. </w:t>
      </w:r>
    </w:p>
    <w:p w:rsidR="006E5531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874249">
        <w:rPr>
          <w:b w:val="0"/>
          <w:i/>
          <w:color w:val="000000"/>
          <w:sz w:val="28"/>
          <w:szCs w:val="28"/>
          <w:shd w:val="clear" w:color="auto" w:fill="FFFFFF"/>
        </w:rPr>
        <w:t>51 наблюдение за соблюдением обязательных требований (мониторинг безопасности) по случаям нарушений при  перевозках опасных грузов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6E5531" w:rsidRPr="000128B3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>бъявлены 49 предостережений о недопустимости нарушения обязательных требований законодательства в области перевозок опасных грузов желез</w:t>
      </w:r>
      <w:r>
        <w:rPr>
          <w:b w:val="0"/>
          <w:color w:val="000000"/>
          <w:sz w:val="28"/>
          <w:szCs w:val="28"/>
          <w:shd w:val="clear" w:color="auto" w:fill="FFFFFF"/>
        </w:rPr>
        <w:t>нодорожным транспортом и 4</w:t>
      </w:r>
      <w:r w:rsidRPr="000128B3">
        <w:rPr>
          <w:b w:val="0"/>
          <w:color w:val="000000"/>
          <w:sz w:val="28"/>
          <w:szCs w:val="28"/>
          <w:shd w:val="clear" w:color="auto" w:fill="FFFFFF"/>
        </w:rPr>
        <w:t xml:space="preserve"> предприятиям направлены  информационные письма.  </w:t>
      </w:r>
    </w:p>
    <w:p w:rsidR="006E5531" w:rsidRPr="000128B3" w:rsidRDefault="006E5531" w:rsidP="006E553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0128B3">
        <w:rPr>
          <w:b w:val="0"/>
          <w:color w:val="000000"/>
          <w:sz w:val="28"/>
          <w:szCs w:val="28"/>
          <w:shd w:val="clear" w:color="auto" w:fill="FFFFFF"/>
        </w:rPr>
        <w:t>277 консультирований по вопросам перевозок опасных грузов железнодорожным транспортом и соблюдения обязательных  требований, 16 информирований, 61 профилактический визит.</w:t>
      </w:r>
    </w:p>
    <w:p w:rsidR="005744D2" w:rsidRDefault="005744D2"/>
    <w:sectPr w:rsidR="005744D2" w:rsidSect="0057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E5531"/>
    <w:rsid w:val="000A51D3"/>
    <w:rsid w:val="005744D2"/>
    <w:rsid w:val="006E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D2"/>
  </w:style>
  <w:style w:type="paragraph" w:styleId="1">
    <w:name w:val="heading 1"/>
    <w:basedOn w:val="a"/>
    <w:link w:val="10"/>
    <w:uiPriority w:val="9"/>
    <w:qFormat/>
    <w:rsid w:val="006E5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3968</Characters>
  <Application>Microsoft Office Word</Application>
  <DocSecurity>0</DocSecurity>
  <Lines>33</Lines>
  <Paragraphs>9</Paragraphs>
  <ScaleCrop>false</ScaleCrop>
  <Company>ФГКУ Росгранстрой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Харсекина Оксана</dc:creator>
  <cp:lastModifiedBy>Харсекина Оксана</cp:lastModifiedBy>
  <cp:revision>1</cp:revision>
  <dcterms:created xsi:type="dcterms:W3CDTF">2023-09-21T04:21:00Z</dcterms:created>
  <dcterms:modified xsi:type="dcterms:W3CDTF">2023-09-21T04:22:00Z</dcterms:modified>
</cp:coreProperties>
</file>